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3F" w:rsidRDefault="00682C4E">
      <w:pPr>
        <w:spacing w:before="63"/>
        <w:ind w:left="5774"/>
        <w:rPr>
          <w:sz w:val="20"/>
        </w:rPr>
      </w:pPr>
      <w:bookmarkStart w:id="0" w:name="_GoBack"/>
      <w:bookmarkEnd w:id="0"/>
      <w:r>
        <w:rPr>
          <w:sz w:val="20"/>
        </w:rPr>
        <w:t>Приложение к письму ММПС РБ</w:t>
      </w:r>
    </w:p>
    <w:p w:rsidR="00835F3F" w:rsidRDefault="00682C4E">
      <w:pPr>
        <w:tabs>
          <w:tab w:val="left" w:pos="6414"/>
          <w:tab w:val="left" w:pos="8972"/>
        </w:tabs>
        <w:spacing w:before="1"/>
        <w:ind w:left="5774"/>
        <w:rPr>
          <w:sz w:val="20"/>
        </w:rPr>
      </w:pPr>
      <w:proofErr w:type="gramStart"/>
      <w:r>
        <w:rPr>
          <w:sz w:val="20"/>
        </w:rPr>
        <w:t>от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ноября 2018г.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35F3F" w:rsidRDefault="00835F3F">
      <w:pPr>
        <w:pStyle w:val="a3"/>
        <w:ind w:left="0"/>
        <w:rPr>
          <w:sz w:val="20"/>
        </w:rPr>
      </w:pPr>
    </w:p>
    <w:p w:rsidR="00835F3F" w:rsidRDefault="00835F3F">
      <w:pPr>
        <w:pStyle w:val="a3"/>
        <w:spacing w:before="8"/>
        <w:ind w:left="0"/>
        <w:rPr>
          <w:sz w:val="20"/>
        </w:rPr>
      </w:pPr>
    </w:p>
    <w:p w:rsidR="00835F3F" w:rsidRDefault="00682C4E">
      <w:pPr>
        <w:pStyle w:val="1"/>
        <w:spacing w:before="89" w:line="322" w:lineRule="exact"/>
        <w:ind w:left="2771"/>
      </w:pPr>
      <w:r>
        <w:t>Методические рекомендации</w:t>
      </w:r>
    </w:p>
    <w:p w:rsidR="00835F3F" w:rsidRDefault="00682C4E">
      <w:pPr>
        <w:ind w:left="332" w:right="761" w:hanging="1"/>
        <w:jc w:val="center"/>
        <w:rPr>
          <w:b/>
          <w:sz w:val="28"/>
        </w:rPr>
      </w:pP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организации и проведению мероприятий в рамках «Дня единых действий» по профилактике дорожно-транспортных происшествий и культуре безопасности на дорогах в молодежной среде</w:t>
      </w:r>
    </w:p>
    <w:p w:rsidR="00835F3F" w:rsidRDefault="00835F3F">
      <w:pPr>
        <w:pStyle w:val="a3"/>
        <w:spacing w:before="7"/>
        <w:ind w:left="0"/>
        <w:rPr>
          <w:b/>
          <w:sz w:val="27"/>
        </w:rPr>
      </w:pPr>
    </w:p>
    <w:p w:rsidR="00835F3F" w:rsidRDefault="00682C4E">
      <w:pPr>
        <w:pStyle w:val="a3"/>
        <w:spacing w:before="1"/>
        <w:ind w:right="225" w:firstLine="707"/>
        <w:jc w:val="both"/>
      </w:pPr>
      <w:r>
        <w:t xml:space="preserve">В   целях    формирования    системы    ценностей    и    </w:t>
      </w:r>
      <w:proofErr w:type="gramStart"/>
      <w:r>
        <w:t>мировоззрения  в</w:t>
      </w:r>
      <w:proofErr w:type="gramEnd"/>
      <w:r>
        <w:t xml:space="preserve">   молодежной   среде,   Федеральным   агентством   по   делам   молодежи   и Министерством молодежной политики и спорта Республики</w:t>
      </w:r>
      <w:r>
        <w:rPr>
          <w:spacing w:val="17"/>
        </w:rPr>
        <w:t xml:space="preserve"> </w:t>
      </w:r>
      <w:r>
        <w:t>Башкортостан</w:t>
      </w:r>
    </w:p>
    <w:p w:rsidR="00835F3F" w:rsidRDefault="00682C4E">
      <w:pPr>
        <w:pStyle w:val="a3"/>
        <w:ind w:right="224"/>
        <w:jc w:val="both"/>
      </w:pPr>
      <w:r>
        <w:t>19 ноября 2018 года проводятся меропр</w:t>
      </w:r>
      <w:r>
        <w:t xml:space="preserve">иятия в рамках «Дня единых </w:t>
      </w:r>
      <w:proofErr w:type="gramStart"/>
      <w:r>
        <w:t xml:space="preserve">действий»   </w:t>
      </w:r>
      <w:proofErr w:type="gramEnd"/>
      <w:r>
        <w:t xml:space="preserve"> по     профилактике     дорожно-транспортных     происшествий  и культуре безопасности на</w:t>
      </w:r>
      <w:r>
        <w:rPr>
          <w:spacing w:val="-6"/>
        </w:rPr>
        <w:t xml:space="preserve"> </w:t>
      </w:r>
      <w:r>
        <w:t>дорогах.</w:t>
      </w:r>
    </w:p>
    <w:p w:rsidR="00835F3F" w:rsidRDefault="00682C4E">
      <w:pPr>
        <w:pStyle w:val="a3"/>
        <w:ind w:right="223" w:firstLine="707"/>
        <w:jc w:val="both"/>
      </w:pPr>
      <w:r>
        <w:t>Реализация данного направления включает: формирование у молодых людей ответственного отношения к своему здоровью, соз</w:t>
      </w:r>
      <w:r>
        <w:t>дание условий по неприятию моделей поведения с высокой  степенью рисков по отношению    к  личной  и   общественной   безопасности,   здоровью,   реализации   мер   по снижению смертности и травматизма среди молодёжи, развитие  массового молодёжного спорта</w:t>
      </w:r>
      <w:r>
        <w:t xml:space="preserve"> и популяризации физической культуры, отказа от курения, наркотиков, злоупотребления алкоголем, обеспечению условий для ведения здорового образа</w:t>
      </w:r>
      <w:r>
        <w:rPr>
          <w:spacing w:val="-8"/>
        </w:rPr>
        <w:t xml:space="preserve"> </w:t>
      </w:r>
      <w:r>
        <w:t>жизни.</w:t>
      </w:r>
    </w:p>
    <w:p w:rsidR="00835F3F" w:rsidRDefault="00682C4E">
      <w:pPr>
        <w:pStyle w:val="a3"/>
        <w:ind w:right="224" w:firstLine="707"/>
        <w:jc w:val="both"/>
      </w:pPr>
      <w:r>
        <w:rPr>
          <w:color w:val="212121"/>
        </w:rPr>
        <w:t xml:space="preserve">Ежегодно при дорожно-транспортных </w:t>
      </w:r>
      <w:proofErr w:type="gramStart"/>
      <w:r>
        <w:rPr>
          <w:color w:val="212121"/>
        </w:rPr>
        <w:t>происшествиях  (</w:t>
      </w:r>
      <w:proofErr w:type="gramEnd"/>
      <w:r>
        <w:rPr>
          <w:color w:val="212121"/>
        </w:rPr>
        <w:t>далее  –  ДТП) в мире погибает более 1 миллиона челове</w:t>
      </w:r>
      <w:r>
        <w:rPr>
          <w:color w:val="212121"/>
        </w:rPr>
        <w:t>к</w:t>
      </w:r>
      <w:r>
        <w:t>. Почти половина из жертв ДТП – мотоциклисты и пешеходы, которыми чаще всего являются молодые люди, поэтому необходимы меры по снижению дорожно-транспортных происшествий, травматизма и повышению культуры безопасности на дорогах.</w:t>
      </w:r>
    </w:p>
    <w:p w:rsidR="00835F3F" w:rsidRDefault="00682C4E">
      <w:pPr>
        <w:pStyle w:val="a3"/>
        <w:ind w:right="225" w:firstLine="707"/>
        <w:jc w:val="both"/>
      </w:pPr>
      <w:r>
        <w:t>Основные задачи при провед</w:t>
      </w:r>
      <w:r>
        <w:t>ении мероприятий по снижению дорожно- транспортных происшествий:</w:t>
      </w:r>
    </w:p>
    <w:p w:rsidR="00835F3F" w:rsidRDefault="00682C4E">
      <w:pPr>
        <w:pStyle w:val="a4"/>
        <w:numPr>
          <w:ilvl w:val="0"/>
          <w:numId w:val="4"/>
        </w:numPr>
        <w:tabs>
          <w:tab w:val="left" w:pos="1096"/>
        </w:tabs>
        <w:ind w:right="233" w:firstLine="708"/>
        <w:rPr>
          <w:sz w:val="28"/>
        </w:rPr>
      </w:pPr>
      <w:proofErr w:type="gramStart"/>
      <w:r>
        <w:rPr>
          <w:sz w:val="28"/>
        </w:rPr>
        <w:t>изменение</w:t>
      </w:r>
      <w:proofErr w:type="gramEnd"/>
      <w:r>
        <w:rPr>
          <w:sz w:val="28"/>
        </w:rPr>
        <w:t xml:space="preserve"> поведения участников дорожного движения с целью безусловного соблюдения норм и правил дорожного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движения;</w:t>
      </w:r>
    </w:p>
    <w:p w:rsidR="00835F3F" w:rsidRDefault="00682C4E">
      <w:pPr>
        <w:pStyle w:val="a4"/>
        <w:numPr>
          <w:ilvl w:val="0"/>
          <w:numId w:val="4"/>
        </w:numPr>
        <w:tabs>
          <w:tab w:val="left" w:pos="976"/>
        </w:tabs>
        <w:spacing w:before="1"/>
        <w:ind w:right="229" w:firstLine="708"/>
        <w:rPr>
          <w:sz w:val="28"/>
        </w:rPr>
      </w:pPr>
      <w:proofErr w:type="gramStart"/>
      <w:r>
        <w:rPr>
          <w:sz w:val="28"/>
        </w:rPr>
        <w:t>повышение</w:t>
      </w:r>
      <w:proofErr w:type="gramEnd"/>
      <w:r>
        <w:rPr>
          <w:sz w:val="28"/>
        </w:rPr>
        <w:t xml:space="preserve"> защищенности от дорожно-транспортных происшествий и их последстви</w:t>
      </w:r>
      <w:r>
        <w:rPr>
          <w:sz w:val="28"/>
        </w:rPr>
        <w:t>й наиболее уязвимых участников дорожного движения, прежде всего детей, молодежи и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пешеходов;</w:t>
      </w:r>
    </w:p>
    <w:p w:rsidR="00835F3F" w:rsidRDefault="00682C4E">
      <w:pPr>
        <w:pStyle w:val="a4"/>
        <w:numPr>
          <w:ilvl w:val="0"/>
          <w:numId w:val="4"/>
        </w:numPr>
        <w:tabs>
          <w:tab w:val="left" w:pos="1110"/>
        </w:tabs>
        <w:ind w:right="226" w:firstLine="708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в сознании молодежи негативного отношения к нарушителям правил дорожного движения и фактам агрессивного поведения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дороге;</w:t>
      </w:r>
    </w:p>
    <w:p w:rsidR="00835F3F" w:rsidRDefault="00682C4E">
      <w:pPr>
        <w:pStyle w:val="a4"/>
        <w:numPr>
          <w:ilvl w:val="0"/>
          <w:numId w:val="4"/>
        </w:numPr>
        <w:tabs>
          <w:tab w:val="left" w:pos="1005"/>
        </w:tabs>
        <w:spacing w:before="1"/>
        <w:ind w:right="229" w:firstLine="708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z w:val="28"/>
        </w:rPr>
        <w:t xml:space="preserve"> у молодежи принципов сотрудничества, взаимного доверия и взаимопомощи во время участия дорожного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движения;</w:t>
      </w:r>
    </w:p>
    <w:p w:rsidR="00835F3F" w:rsidRDefault="00682C4E">
      <w:pPr>
        <w:pStyle w:val="a4"/>
        <w:numPr>
          <w:ilvl w:val="0"/>
          <w:numId w:val="4"/>
        </w:numPr>
        <w:tabs>
          <w:tab w:val="left" w:pos="1499"/>
        </w:tabs>
        <w:ind w:right="225" w:firstLine="708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положительного имиджа сотрудников Госавтоинспекции как представителей государственного органа, осуществляющего контрольно-надзо</w:t>
      </w:r>
      <w:r>
        <w:rPr>
          <w:sz w:val="28"/>
        </w:rPr>
        <w:t>рные функции в области дорожного движения.</w:t>
      </w:r>
    </w:p>
    <w:p w:rsidR="00835F3F" w:rsidRDefault="00835F3F">
      <w:pPr>
        <w:jc w:val="both"/>
        <w:rPr>
          <w:sz w:val="28"/>
        </w:rPr>
        <w:sectPr w:rsidR="00835F3F">
          <w:pgSz w:w="11910" w:h="16840"/>
          <w:pgMar w:top="1320" w:right="620" w:bottom="280" w:left="1600" w:header="720" w:footer="720" w:gutter="0"/>
          <w:cols w:space="720"/>
        </w:sectPr>
      </w:pPr>
    </w:p>
    <w:p w:rsidR="00835F3F" w:rsidRDefault="00682C4E">
      <w:pPr>
        <w:pStyle w:val="a3"/>
        <w:spacing w:before="67"/>
        <w:ind w:left="810"/>
      </w:pPr>
      <w:r>
        <w:lastRenderedPageBreak/>
        <w:t>Мероприятия рекомендуем провести в следующих формах:</w:t>
      </w:r>
    </w:p>
    <w:p w:rsidR="00835F3F" w:rsidRDefault="00682C4E">
      <w:pPr>
        <w:pStyle w:val="a4"/>
        <w:numPr>
          <w:ilvl w:val="0"/>
          <w:numId w:val="1"/>
        </w:numPr>
        <w:tabs>
          <w:tab w:val="left" w:pos="1518"/>
        </w:tabs>
        <w:spacing w:before="2"/>
        <w:ind w:right="225" w:firstLine="708"/>
        <w:jc w:val="both"/>
        <w:rPr>
          <w:sz w:val="28"/>
        </w:rPr>
      </w:pPr>
      <w:r>
        <w:rPr>
          <w:sz w:val="28"/>
        </w:rPr>
        <w:t>Просветительские мероприятия с инспекторами ГИБДД «Минута безопасности» с использованием наглядных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материалов.</w:t>
      </w:r>
    </w:p>
    <w:p w:rsidR="00835F3F" w:rsidRDefault="00682C4E">
      <w:pPr>
        <w:pStyle w:val="a3"/>
        <w:ind w:right="224" w:firstLine="707"/>
        <w:jc w:val="both"/>
      </w:pPr>
      <w:r>
        <w:rPr>
          <w:b/>
        </w:rPr>
        <w:t xml:space="preserve">Форма проведения. </w:t>
      </w:r>
      <w:r>
        <w:t>Интервью с инспектором ГИБДД. Каждый молодой человек может почувствовать себя в роли репортера. Инспектору ГИБДД задаются вопросы в рамках правил дорожного движения и поведения себя в опасных ситуациях (случаи из жизни).</w:t>
      </w:r>
    </w:p>
    <w:p w:rsidR="00835F3F" w:rsidRDefault="00682C4E">
      <w:pPr>
        <w:pStyle w:val="a3"/>
        <w:spacing w:before="1"/>
        <w:ind w:left="810"/>
      </w:pPr>
      <w:r>
        <w:t>Возрастная категория: 14 – 30 лет.</w:t>
      </w:r>
    </w:p>
    <w:p w:rsidR="00835F3F" w:rsidRDefault="00835F3F">
      <w:pPr>
        <w:pStyle w:val="a3"/>
        <w:spacing w:before="10"/>
        <w:ind w:left="0"/>
        <w:rPr>
          <w:sz w:val="27"/>
        </w:rPr>
      </w:pPr>
    </w:p>
    <w:p w:rsidR="00835F3F" w:rsidRDefault="00682C4E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22" w:lineRule="exact"/>
        <w:ind w:left="1518"/>
        <w:rPr>
          <w:sz w:val="28"/>
        </w:rPr>
      </w:pPr>
      <w:r>
        <w:rPr>
          <w:sz w:val="28"/>
        </w:rPr>
        <w:t>Акция «Помоги безопасно перейти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дорогу».</w:t>
      </w:r>
    </w:p>
    <w:p w:rsidR="00835F3F" w:rsidRDefault="00682C4E">
      <w:pPr>
        <w:pStyle w:val="a3"/>
        <w:ind w:right="227" w:firstLine="707"/>
        <w:jc w:val="both"/>
      </w:pPr>
      <w:r>
        <w:rPr>
          <w:b/>
        </w:rPr>
        <w:t xml:space="preserve">Цели акции: </w:t>
      </w:r>
      <w:r>
        <w:t xml:space="preserve">оценить поведение и движение на дороге и перекрестках </w:t>
      </w:r>
      <w:proofErr w:type="gramStart"/>
      <w:r>
        <w:t>пешеходов  и</w:t>
      </w:r>
      <w:proofErr w:type="gramEnd"/>
      <w:r>
        <w:t xml:space="preserve">   велосипедистов,   водителей;   повторение   общих   понятий   и положений правил дорожного</w:t>
      </w:r>
      <w:r>
        <w:rPr>
          <w:spacing w:val="-4"/>
        </w:rPr>
        <w:t xml:space="preserve"> </w:t>
      </w:r>
      <w:r>
        <w:t>движения.</w:t>
      </w:r>
    </w:p>
    <w:p w:rsidR="00835F3F" w:rsidRDefault="00682C4E">
      <w:pPr>
        <w:pStyle w:val="a3"/>
        <w:spacing w:before="2"/>
        <w:ind w:right="224" w:firstLine="707"/>
        <w:jc w:val="both"/>
      </w:pPr>
      <w:r>
        <w:rPr>
          <w:b/>
        </w:rPr>
        <w:t xml:space="preserve">Форма проведения. </w:t>
      </w:r>
      <w:r>
        <w:t>Проведение вбл</w:t>
      </w:r>
      <w:r>
        <w:t>изи нерегулируемых перекрестков, пешеходных переходов и опасных участков дороги викторины с пешеходами в форме «вопрос-ответ». Пешеходу, перед тем как перейти дорогу, воспитанник подросткового клуба задает несколько вопросов, если пешеход правильно отвечае</w:t>
      </w:r>
      <w:r>
        <w:t>т на все вопросы, то получает поощрительный приз. Если отвечает неправильно, то ему необходимо напомнить правила дорожного</w:t>
      </w:r>
      <w:r>
        <w:rPr>
          <w:spacing w:val="-4"/>
        </w:rPr>
        <w:t xml:space="preserve"> </w:t>
      </w:r>
      <w:r>
        <w:t>движения.</w:t>
      </w:r>
    </w:p>
    <w:p w:rsidR="00835F3F" w:rsidRDefault="00682C4E">
      <w:pPr>
        <w:pStyle w:val="1"/>
        <w:spacing w:before="5" w:line="319" w:lineRule="exact"/>
        <w:ind w:left="810"/>
      </w:pPr>
      <w:r>
        <w:t>Примеры вопросов:</w:t>
      </w:r>
    </w:p>
    <w:p w:rsidR="00835F3F" w:rsidRDefault="00682C4E">
      <w:pPr>
        <w:pStyle w:val="a4"/>
        <w:numPr>
          <w:ilvl w:val="0"/>
          <w:numId w:val="3"/>
        </w:numPr>
        <w:tabs>
          <w:tab w:val="left" w:pos="1518"/>
        </w:tabs>
        <w:ind w:right="226" w:firstLine="708"/>
        <w:jc w:val="both"/>
        <w:rPr>
          <w:sz w:val="28"/>
        </w:rPr>
      </w:pPr>
      <w:r>
        <w:rPr>
          <w:sz w:val="28"/>
        </w:rPr>
        <w:t>Перед тем, как переходить дорогу, в какую сторону следует посмотреть в первую очередь? (Налево, потом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направо).</w:t>
      </w:r>
    </w:p>
    <w:p w:rsidR="00835F3F" w:rsidRDefault="00682C4E">
      <w:pPr>
        <w:pStyle w:val="a4"/>
        <w:numPr>
          <w:ilvl w:val="0"/>
          <w:numId w:val="3"/>
        </w:numPr>
        <w:tabs>
          <w:tab w:val="left" w:pos="1518"/>
        </w:tabs>
        <w:ind w:right="230" w:firstLine="708"/>
        <w:jc w:val="both"/>
        <w:rPr>
          <w:sz w:val="28"/>
        </w:rPr>
      </w:pPr>
      <w:r>
        <w:rPr>
          <w:sz w:val="28"/>
        </w:rPr>
        <w:t>С какого возраста Правилами дорожного движения разрешается управлять велосипедом при движении по дорогам? (14</w:t>
      </w:r>
      <w:r>
        <w:rPr>
          <w:spacing w:val="-5"/>
          <w:sz w:val="28"/>
        </w:rPr>
        <w:t xml:space="preserve"> </w:t>
      </w:r>
      <w:r>
        <w:rPr>
          <w:sz w:val="28"/>
        </w:rPr>
        <w:t>лет).</w:t>
      </w:r>
    </w:p>
    <w:p w:rsidR="00835F3F" w:rsidRDefault="00682C4E">
      <w:pPr>
        <w:pStyle w:val="a4"/>
        <w:numPr>
          <w:ilvl w:val="0"/>
          <w:numId w:val="3"/>
        </w:numPr>
        <w:tabs>
          <w:tab w:val="left" w:pos="1518"/>
        </w:tabs>
        <w:spacing w:line="278" w:lineRule="auto"/>
        <w:ind w:right="229" w:firstLine="708"/>
        <w:jc w:val="both"/>
        <w:rPr>
          <w:sz w:val="28"/>
        </w:rPr>
      </w:pPr>
      <w:r>
        <w:rPr>
          <w:sz w:val="28"/>
        </w:rPr>
        <w:t>Как определить, что автомобиль собирается совершить поворот? (Водитель заблаговременно должен включить указатель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поворота).</w:t>
      </w:r>
    </w:p>
    <w:p w:rsidR="00835F3F" w:rsidRDefault="00682C4E">
      <w:pPr>
        <w:pStyle w:val="a4"/>
        <w:numPr>
          <w:ilvl w:val="0"/>
          <w:numId w:val="3"/>
        </w:numPr>
        <w:tabs>
          <w:tab w:val="left" w:pos="1517"/>
          <w:tab w:val="left" w:pos="1518"/>
          <w:tab w:val="left" w:pos="2261"/>
          <w:tab w:val="left" w:pos="3444"/>
          <w:tab w:val="left" w:pos="5015"/>
          <w:tab w:val="left" w:pos="6657"/>
          <w:tab w:val="left" w:pos="8638"/>
        </w:tabs>
        <w:spacing w:line="317" w:lineRule="exact"/>
        <w:ind w:left="1518"/>
        <w:rPr>
          <w:sz w:val="28"/>
        </w:rPr>
      </w:pPr>
      <w:r>
        <w:rPr>
          <w:sz w:val="28"/>
        </w:rPr>
        <w:t>Кто</w:t>
      </w:r>
      <w:r>
        <w:rPr>
          <w:sz w:val="28"/>
        </w:rPr>
        <w:tab/>
        <w:t>до</w:t>
      </w:r>
      <w:r>
        <w:rPr>
          <w:sz w:val="28"/>
        </w:rPr>
        <w:t>лжен</w:t>
      </w:r>
      <w:r>
        <w:rPr>
          <w:sz w:val="28"/>
        </w:rPr>
        <w:tab/>
        <w:t>выполнять</w:t>
      </w:r>
      <w:r>
        <w:rPr>
          <w:sz w:val="28"/>
        </w:rPr>
        <w:tab/>
        <w:t>требования</w:t>
      </w:r>
      <w:r>
        <w:rPr>
          <w:sz w:val="28"/>
        </w:rPr>
        <w:tab/>
        <w:t>Федерального</w:t>
      </w:r>
      <w:r>
        <w:rPr>
          <w:sz w:val="28"/>
        </w:rPr>
        <w:tab/>
        <w:t>Закона</w:t>
      </w:r>
    </w:p>
    <w:p w:rsidR="00835F3F" w:rsidRDefault="00682C4E">
      <w:pPr>
        <w:pStyle w:val="a3"/>
        <w:spacing w:before="44" w:line="276" w:lineRule="auto"/>
        <w:ind w:right="525"/>
      </w:pPr>
      <w:r>
        <w:t>«О безопасности дорожного движения»? (Все граждане на территории России).</w:t>
      </w:r>
    </w:p>
    <w:p w:rsidR="00835F3F" w:rsidRDefault="00682C4E">
      <w:pPr>
        <w:pStyle w:val="a4"/>
        <w:numPr>
          <w:ilvl w:val="0"/>
          <w:numId w:val="3"/>
        </w:numPr>
        <w:tabs>
          <w:tab w:val="left" w:pos="1518"/>
        </w:tabs>
        <w:spacing w:before="1" w:line="276" w:lineRule="auto"/>
        <w:ind w:right="224" w:firstLine="708"/>
        <w:jc w:val="both"/>
        <w:rPr>
          <w:sz w:val="28"/>
        </w:rPr>
      </w:pPr>
      <w:r>
        <w:rPr>
          <w:sz w:val="28"/>
        </w:rPr>
        <w:t>Как должен вести себя пешеход, переходящий улицу по пешеходному переходу на зеленый сигнал светофора, который одновременно разрешает пов</w:t>
      </w:r>
      <w:r>
        <w:rPr>
          <w:sz w:val="28"/>
        </w:rPr>
        <w:t>орот транспорта направо? (Если слева от пешеходного перехода возможно появление транспортного средства, делающего правый поворот, то для того, чтобы его заметить, надо смотреть не только налево, но и налево назад).</w:t>
      </w:r>
    </w:p>
    <w:p w:rsidR="00835F3F" w:rsidRDefault="00682C4E">
      <w:pPr>
        <w:pStyle w:val="a3"/>
        <w:spacing w:line="321" w:lineRule="exact"/>
        <w:ind w:left="810"/>
      </w:pPr>
      <w:r>
        <w:t>Возрастная категория: 14 – 30 лет.</w:t>
      </w:r>
    </w:p>
    <w:p w:rsidR="00835F3F" w:rsidRDefault="00835F3F">
      <w:pPr>
        <w:pStyle w:val="a3"/>
        <w:spacing w:before="3"/>
        <w:ind w:left="0"/>
        <w:rPr>
          <w:sz w:val="32"/>
        </w:rPr>
      </w:pPr>
    </w:p>
    <w:p w:rsidR="00835F3F" w:rsidRDefault="00682C4E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22" w:lineRule="exact"/>
        <w:rPr>
          <w:sz w:val="28"/>
        </w:rPr>
      </w:pPr>
      <w:r>
        <w:rPr>
          <w:sz w:val="28"/>
        </w:rPr>
        <w:t>Акция</w:t>
      </w:r>
      <w:r>
        <w:rPr>
          <w:sz w:val="28"/>
        </w:rPr>
        <w:t xml:space="preserve"> «Марафон по</w:t>
      </w:r>
      <w:r>
        <w:rPr>
          <w:spacing w:val="-2"/>
          <w:sz w:val="28"/>
        </w:rPr>
        <w:t xml:space="preserve"> </w:t>
      </w:r>
      <w:r>
        <w:rPr>
          <w:sz w:val="28"/>
        </w:rPr>
        <w:t>ПДД»</w:t>
      </w:r>
    </w:p>
    <w:p w:rsidR="00835F3F" w:rsidRDefault="00682C4E">
      <w:pPr>
        <w:pStyle w:val="a3"/>
        <w:ind w:right="224" w:firstLine="707"/>
        <w:jc w:val="both"/>
      </w:pPr>
      <w:r>
        <w:rPr>
          <w:b/>
        </w:rPr>
        <w:t xml:space="preserve">Цели акции: </w:t>
      </w:r>
      <w:r>
        <w:t>проверить знания о движении транспортных средств на дорогах и перекрестках; повторение общих понятий и положений правил дорожного движения.</w:t>
      </w:r>
    </w:p>
    <w:p w:rsidR="00835F3F" w:rsidRDefault="00835F3F">
      <w:pPr>
        <w:jc w:val="both"/>
        <w:sectPr w:rsidR="00835F3F">
          <w:pgSz w:w="11910" w:h="16840"/>
          <w:pgMar w:top="1040" w:right="620" w:bottom="280" w:left="1600" w:header="720" w:footer="720" w:gutter="0"/>
          <w:cols w:space="720"/>
        </w:sectPr>
      </w:pPr>
    </w:p>
    <w:p w:rsidR="00835F3F" w:rsidRDefault="00682C4E">
      <w:pPr>
        <w:pStyle w:val="a3"/>
        <w:spacing w:before="67" w:line="242" w:lineRule="auto"/>
        <w:ind w:right="229" w:firstLine="707"/>
        <w:jc w:val="both"/>
      </w:pPr>
      <w:r>
        <w:rPr>
          <w:b/>
        </w:rPr>
        <w:lastRenderedPageBreak/>
        <w:t xml:space="preserve">Форма проведения. </w:t>
      </w:r>
      <w:r>
        <w:t>Соревнование двух команд с использованием сюжетов и содержания «Викторины».</w:t>
      </w:r>
    </w:p>
    <w:p w:rsidR="00835F3F" w:rsidRDefault="00682C4E">
      <w:pPr>
        <w:pStyle w:val="a3"/>
        <w:ind w:right="223" w:firstLine="707"/>
        <w:jc w:val="both"/>
      </w:pPr>
      <w:r>
        <w:t xml:space="preserve">Для проведения рекомендуется использовать: информацию об истории образования ГАИ </w:t>
      </w:r>
      <w:proofErr w:type="gramStart"/>
      <w:r>
        <w:t>–  ГИБДД</w:t>
      </w:r>
      <w:proofErr w:type="gramEnd"/>
      <w:r>
        <w:t>,  о  ее  задачах  и  развитии  в  довоенное  время и в современных  условиях;  анализ  дор</w:t>
      </w:r>
      <w:r>
        <w:t>ожно-транспортных  происшествий  в стране, области, городе и районе за последний год в</w:t>
      </w:r>
      <w:r>
        <w:rPr>
          <w:spacing w:val="-16"/>
        </w:rPr>
        <w:t xml:space="preserve"> </w:t>
      </w:r>
      <w:r>
        <w:t>цифрах.</w:t>
      </w:r>
    </w:p>
    <w:p w:rsidR="00835F3F" w:rsidRDefault="00682C4E">
      <w:pPr>
        <w:pStyle w:val="a3"/>
        <w:spacing w:line="320" w:lineRule="exact"/>
        <w:ind w:left="810"/>
      </w:pPr>
      <w:r>
        <w:t>Возрастная категория: 7 – 20 лет.</w:t>
      </w:r>
    </w:p>
    <w:p w:rsidR="00835F3F" w:rsidRDefault="00835F3F">
      <w:pPr>
        <w:pStyle w:val="a3"/>
        <w:spacing w:before="9"/>
        <w:ind w:left="0"/>
        <w:rPr>
          <w:sz w:val="27"/>
        </w:rPr>
      </w:pPr>
    </w:p>
    <w:p w:rsidR="00835F3F" w:rsidRDefault="00682C4E">
      <w:pPr>
        <w:pStyle w:val="a4"/>
        <w:numPr>
          <w:ilvl w:val="0"/>
          <w:numId w:val="2"/>
        </w:numPr>
        <w:tabs>
          <w:tab w:val="left" w:pos="1518"/>
        </w:tabs>
        <w:ind w:left="102" w:right="225" w:firstLine="708"/>
        <w:jc w:val="both"/>
        <w:rPr>
          <w:sz w:val="28"/>
        </w:rPr>
      </w:pPr>
      <w:r>
        <w:rPr>
          <w:sz w:val="28"/>
        </w:rPr>
        <w:t>Мероприятия с использованием декоративно-прикладного творчества, использованием макетов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местности.</w:t>
      </w:r>
    </w:p>
    <w:p w:rsidR="00835F3F" w:rsidRDefault="00682C4E">
      <w:pPr>
        <w:pStyle w:val="a3"/>
        <w:ind w:right="223" w:firstLine="707"/>
        <w:jc w:val="both"/>
      </w:pPr>
      <w:r>
        <w:rPr>
          <w:b/>
        </w:rPr>
        <w:t xml:space="preserve">Форма проведения. </w:t>
      </w:r>
      <w:r>
        <w:t>Специалис</w:t>
      </w:r>
      <w:r>
        <w:t>т вместе с воспитанниками создает макет местности. В игровой, соревновательной форме участники должны отметить имеющиеся в городе пешеходные и подземные переходы, светофоры и опасные места.</w:t>
      </w:r>
    </w:p>
    <w:p w:rsidR="00835F3F" w:rsidRDefault="00682C4E">
      <w:pPr>
        <w:pStyle w:val="a3"/>
        <w:spacing w:before="1"/>
        <w:ind w:left="810"/>
      </w:pPr>
      <w:r>
        <w:t>Возрастная категория: 14 – 20 лет.</w:t>
      </w:r>
    </w:p>
    <w:p w:rsidR="00835F3F" w:rsidRDefault="00835F3F">
      <w:pPr>
        <w:pStyle w:val="a3"/>
        <w:spacing w:before="10"/>
        <w:ind w:left="0"/>
        <w:rPr>
          <w:sz w:val="27"/>
        </w:rPr>
      </w:pPr>
    </w:p>
    <w:p w:rsidR="00835F3F" w:rsidRDefault="00682C4E">
      <w:pPr>
        <w:pStyle w:val="a4"/>
        <w:numPr>
          <w:ilvl w:val="0"/>
          <w:numId w:val="2"/>
        </w:numPr>
        <w:tabs>
          <w:tab w:val="left" w:pos="1518"/>
        </w:tabs>
        <w:ind w:left="102" w:right="222" w:firstLine="708"/>
        <w:jc w:val="both"/>
        <w:rPr>
          <w:sz w:val="28"/>
        </w:rPr>
      </w:pPr>
      <w:r>
        <w:rPr>
          <w:sz w:val="28"/>
        </w:rPr>
        <w:t>Творческая мастерская «Засвети</w:t>
      </w:r>
      <w:r>
        <w:rPr>
          <w:sz w:val="28"/>
        </w:rPr>
        <w:t>сь» с проведением мастер- классов.</w:t>
      </w:r>
    </w:p>
    <w:p w:rsidR="00835F3F" w:rsidRDefault="00682C4E">
      <w:pPr>
        <w:pStyle w:val="a3"/>
        <w:ind w:right="224" w:firstLine="707"/>
        <w:jc w:val="both"/>
      </w:pPr>
      <w:proofErr w:type="gramStart"/>
      <w:r>
        <w:rPr>
          <w:b/>
        </w:rPr>
        <w:t>Форма  проведения</w:t>
      </w:r>
      <w:proofErr w:type="gramEnd"/>
      <w:r>
        <w:rPr>
          <w:b/>
        </w:rPr>
        <w:t xml:space="preserve">.   </w:t>
      </w:r>
      <w:r>
        <w:t xml:space="preserve">Обучить   </w:t>
      </w:r>
      <w:proofErr w:type="gramStart"/>
      <w:r>
        <w:t xml:space="preserve">участников,   </w:t>
      </w:r>
      <w:proofErr w:type="gramEnd"/>
      <w:r>
        <w:t>как   обезопасить   себя  в темное время суток. Создать светоотражающие элементы, которые помогут водителям разглядеть пешеходов в темное время</w:t>
      </w:r>
      <w:r>
        <w:rPr>
          <w:spacing w:val="-9"/>
        </w:rPr>
        <w:t xml:space="preserve"> </w:t>
      </w:r>
      <w:r>
        <w:t>суток.</w:t>
      </w:r>
    </w:p>
    <w:p w:rsidR="00835F3F" w:rsidRDefault="00682C4E">
      <w:pPr>
        <w:pStyle w:val="a3"/>
        <w:spacing w:before="1"/>
        <w:ind w:left="810"/>
      </w:pPr>
      <w:r>
        <w:t>Возрастная категория: 7 – 30 лет.</w:t>
      </w:r>
    </w:p>
    <w:p w:rsidR="00835F3F" w:rsidRDefault="00835F3F">
      <w:pPr>
        <w:pStyle w:val="a3"/>
        <w:spacing w:before="11"/>
        <w:ind w:left="0"/>
        <w:rPr>
          <w:sz w:val="27"/>
        </w:rPr>
      </w:pPr>
    </w:p>
    <w:p w:rsidR="00835F3F" w:rsidRDefault="00682C4E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22" w:lineRule="exact"/>
        <w:rPr>
          <w:sz w:val="28"/>
        </w:rPr>
      </w:pPr>
      <w:r>
        <w:rPr>
          <w:sz w:val="28"/>
        </w:rPr>
        <w:t>Семейные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конкурсы.</w:t>
      </w:r>
    </w:p>
    <w:p w:rsidR="00835F3F" w:rsidRDefault="00682C4E">
      <w:pPr>
        <w:ind w:left="102" w:right="229" w:firstLine="707"/>
        <w:jc w:val="both"/>
        <w:rPr>
          <w:sz w:val="28"/>
        </w:rPr>
      </w:pPr>
      <w:r>
        <w:rPr>
          <w:b/>
          <w:sz w:val="28"/>
        </w:rPr>
        <w:t xml:space="preserve">Форма проведения. </w:t>
      </w:r>
      <w:r>
        <w:rPr>
          <w:sz w:val="28"/>
        </w:rPr>
        <w:t>Поведения на дороге несовершеннолетнего начинается с примера родителей.</w:t>
      </w:r>
    </w:p>
    <w:p w:rsidR="00835F3F" w:rsidRDefault="00682C4E">
      <w:pPr>
        <w:pStyle w:val="a3"/>
        <w:spacing w:before="2"/>
        <w:ind w:right="231" w:firstLine="707"/>
        <w:jc w:val="both"/>
      </w:pPr>
      <w:r>
        <w:t>Провести семейный конкурс с использованием наглядных материалов (презентаций, видео, фотографий) на знание родителями и детьми правил дорожного движения в формате «Что? Где? Когда?»</w:t>
      </w:r>
    </w:p>
    <w:p w:rsidR="00835F3F" w:rsidRDefault="00682C4E">
      <w:pPr>
        <w:pStyle w:val="a3"/>
        <w:spacing w:line="321" w:lineRule="exact"/>
        <w:ind w:left="810"/>
      </w:pPr>
      <w:r>
        <w:t>Возрастная категория: 7 – 35 лет.</w:t>
      </w:r>
    </w:p>
    <w:p w:rsidR="00835F3F" w:rsidRDefault="00835F3F">
      <w:pPr>
        <w:pStyle w:val="a3"/>
        <w:spacing w:before="10"/>
        <w:ind w:left="0"/>
        <w:rPr>
          <w:sz w:val="27"/>
        </w:rPr>
      </w:pPr>
    </w:p>
    <w:p w:rsidR="00835F3F" w:rsidRDefault="00682C4E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.</w:t>
      </w:r>
    </w:p>
    <w:p w:rsidR="00835F3F" w:rsidRDefault="00682C4E">
      <w:pPr>
        <w:pStyle w:val="a3"/>
        <w:ind w:right="222" w:firstLine="707"/>
        <w:jc w:val="both"/>
      </w:pPr>
      <w:r>
        <w:rPr>
          <w:b/>
        </w:rPr>
        <w:t xml:space="preserve">Форма проведения. </w:t>
      </w:r>
      <w:proofErr w:type="spellStart"/>
      <w:r>
        <w:t>Квест</w:t>
      </w:r>
      <w:proofErr w:type="spellEnd"/>
      <w:r>
        <w:t xml:space="preserve"> проводи</w:t>
      </w:r>
      <w:r>
        <w:t>тся в формате игры по станциям (</w:t>
      </w:r>
      <w:proofErr w:type="spellStart"/>
      <w:r>
        <w:t>станционки</w:t>
      </w:r>
      <w:proofErr w:type="spellEnd"/>
      <w:r>
        <w:t xml:space="preserve">). Ставят несколько пунктов (станций) по небольшой территории. На каждом этапе есть человек, который будет давать задания и </w:t>
      </w:r>
      <w:proofErr w:type="gramStart"/>
      <w:r>
        <w:t>отмечать  результаты</w:t>
      </w:r>
      <w:proofErr w:type="gramEnd"/>
      <w:r>
        <w:t xml:space="preserve">  в  путевом  листе.  </w:t>
      </w:r>
      <w:proofErr w:type="gramStart"/>
      <w:r>
        <w:t>Формируются  несколько</w:t>
      </w:r>
      <w:proofErr w:type="gramEnd"/>
      <w:r>
        <w:t xml:space="preserve">  команд.  У каждой команд</w:t>
      </w:r>
      <w:r>
        <w:t xml:space="preserve">ы – свой маршрут, своя последовательность следования (это для того, чтобы очередь не скапливалась). У каждой команды в путевом листе отмечаются результаты. По окончанию проводится подведение итогов. Обычно на </w:t>
      </w:r>
      <w:proofErr w:type="gramStart"/>
      <w:r>
        <w:t>последнем  этапе</w:t>
      </w:r>
      <w:proofErr w:type="gramEnd"/>
      <w:r>
        <w:t xml:space="preserve">  все  команды  собираются  на </w:t>
      </w:r>
      <w:r>
        <w:t xml:space="preserve"> одной  станции. В момент перемещения можно проверить соблюдения участниками </w:t>
      </w:r>
      <w:proofErr w:type="spellStart"/>
      <w:r>
        <w:t>квеста</w:t>
      </w:r>
      <w:proofErr w:type="spellEnd"/>
      <w:r>
        <w:t xml:space="preserve"> знаний о правилах дорожного</w:t>
      </w:r>
      <w:r>
        <w:rPr>
          <w:spacing w:val="-7"/>
        </w:rPr>
        <w:t xml:space="preserve"> </w:t>
      </w:r>
      <w:r>
        <w:t>движения.</w:t>
      </w:r>
    </w:p>
    <w:p w:rsidR="00835F3F" w:rsidRDefault="00682C4E">
      <w:pPr>
        <w:pStyle w:val="a3"/>
        <w:spacing w:before="2"/>
        <w:ind w:left="810"/>
      </w:pPr>
      <w:r>
        <w:t>Возрастная категория: 14 – 30 лет.</w:t>
      </w:r>
    </w:p>
    <w:p w:rsidR="00835F3F" w:rsidRDefault="00835F3F">
      <w:pPr>
        <w:sectPr w:rsidR="00835F3F">
          <w:pgSz w:w="11910" w:h="16840"/>
          <w:pgMar w:top="1040" w:right="620" w:bottom="280" w:left="1600" w:header="720" w:footer="720" w:gutter="0"/>
          <w:cols w:space="720"/>
        </w:sectPr>
      </w:pPr>
    </w:p>
    <w:p w:rsidR="00835F3F" w:rsidRDefault="00682C4E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67" w:line="242" w:lineRule="auto"/>
        <w:ind w:left="102" w:right="226" w:firstLine="708"/>
        <w:rPr>
          <w:sz w:val="28"/>
        </w:rPr>
      </w:pPr>
      <w:r>
        <w:rPr>
          <w:sz w:val="28"/>
        </w:rPr>
        <w:lastRenderedPageBreak/>
        <w:t xml:space="preserve">Спортивные мероприятия: </w:t>
      </w:r>
      <w:proofErr w:type="spellStart"/>
      <w:r>
        <w:rPr>
          <w:sz w:val="28"/>
        </w:rPr>
        <w:t>флешмобы</w:t>
      </w:r>
      <w:proofErr w:type="spellEnd"/>
      <w:r>
        <w:rPr>
          <w:sz w:val="28"/>
        </w:rPr>
        <w:t xml:space="preserve"> с участием спортсменов, эстафеты, веселые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старты.</w:t>
      </w:r>
    </w:p>
    <w:p w:rsidR="00835F3F" w:rsidRDefault="00682C4E">
      <w:pPr>
        <w:pStyle w:val="a3"/>
        <w:ind w:firstLine="707"/>
      </w:pPr>
      <w:r>
        <w:rPr>
          <w:b/>
        </w:rPr>
        <w:t>Фо</w:t>
      </w:r>
      <w:r>
        <w:rPr>
          <w:b/>
        </w:rPr>
        <w:t xml:space="preserve">рма проведения. </w:t>
      </w:r>
      <w:r>
        <w:t>Проведение зарядки с привлечением молодых людей, пострадавших в дорожно-транспортных происшествиях.</w:t>
      </w:r>
    </w:p>
    <w:p w:rsidR="00835F3F" w:rsidRDefault="00682C4E">
      <w:pPr>
        <w:pStyle w:val="a3"/>
        <w:spacing w:line="321" w:lineRule="exact"/>
        <w:ind w:left="810"/>
      </w:pPr>
      <w:r>
        <w:t>Возрастная категория: 7 – 25 лет.</w:t>
      </w:r>
    </w:p>
    <w:p w:rsidR="00835F3F" w:rsidRDefault="00835F3F">
      <w:pPr>
        <w:pStyle w:val="a3"/>
        <w:spacing w:before="6"/>
        <w:ind w:left="0"/>
        <w:rPr>
          <w:sz w:val="27"/>
        </w:rPr>
      </w:pPr>
    </w:p>
    <w:p w:rsidR="00835F3F" w:rsidRDefault="00682C4E">
      <w:pPr>
        <w:pStyle w:val="a4"/>
        <w:numPr>
          <w:ilvl w:val="0"/>
          <w:numId w:val="2"/>
        </w:numPr>
        <w:tabs>
          <w:tab w:val="left" w:pos="1517"/>
          <w:tab w:val="left" w:pos="1518"/>
          <w:tab w:val="left" w:pos="3707"/>
          <w:tab w:val="left" w:pos="4540"/>
          <w:tab w:val="left" w:pos="5103"/>
          <w:tab w:val="left" w:pos="6624"/>
        </w:tabs>
        <w:spacing w:line="242" w:lineRule="auto"/>
        <w:ind w:left="102" w:right="228" w:firstLine="708"/>
        <w:rPr>
          <w:sz w:val="28"/>
        </w:rPr>
      </w:pPr>
      <w:r>
        <w:rPr>
          <w:sz w:val="28"/>
        </w:rPr>
        <w:t>Дискуссионный</w:t>
      </w:r>
      <w:r>
        <w:rPr>
          <w:sz w:val="28"/>
        </w:rPr>
        <w:tab/>
        <w:t>клуб</w:t>
      </w:r>
      <w:r>
        <w:rPr>
          <w:sz w:val="28"/>
        </w:rPr>
        <w:tab/>
        <w:t>по</w:t>
      </w:r>
      <w:r>
        <w:rPr>
          <w:sz w:val="28"/>
        </w:rPr>
        <w:tab/>
        <w:t>снижению</w:t>
      </w:r>
      <w:r>
        <w:rPr>
          <w:sz w:val="28"/>
        </w:rPr>
        <w:tab/>
      </w:r>
      <w:r>
        <w:rPr>
          <w:spacing w:val="-1"/>
          <w:sz w:val="28"/>
        </w:rPr>
        <w:t xml:space="preserve">дорожно-транспортных </w:t>
      </w:r>
      <w:r>
        <w:rPr>
          <w:sz w:val="28"/>
        </w:rPr>
        <w:t>происшествий.</w:t>
      </w:r>
    </w:p>
    <w:p w:rsidR="00835F3F" w:rsidRDefault="00682C4E">
      <w:pPr>
        <w:pStyle w:val="a3"/>
        <w:ind w:right="229" w:firstLine="707"/>
        <w:jc w:val="both"/>
      </w:pPr>
      <w:r>
        <w:rPr>
          <w:b/>
        </w:rPr>
        <w:t xml:space="preserve">Форма проведения. </w:t>
      </w:r>
      <w:r>
        <w:t>Дискуссия. Анализ. Взгляды на факторы и причины, лежащие в основе ДТП. Пути решения по снижению смертности среди детей и молодежи на дороге.</w:t>
      </w:r>
    </w:p>
    <w:p w:rsidR="00835F3F" w:rsidRDefault="00682C4E">
      <w:pPr>
        <w:pStyle w:val="a3"/>
        <w:spacing w:line="321" w:lineRule="exact"/>
        <w:ind w:left="745"/>
      </w:pPr>
      <w:r>
        <w:t>Возрастная категория 14-30 лет.</w:t>
      </w:r>
    </w:p>
    <w:p w:rsidR="00835F3F" w:rsidRDefault="00835F3F">
      <w:pPr>
        <w:pStyle w:val="a3"/>
        <w:spacing w:before="3"/>
        <w:ind w:left="0"/>
      </w:pPr>
    </w:p>
    <w:p w:rsidR="00835F3F" w:rsidRDefault="00682C4E">
      <w:pPr>
        <w:pStyle w:val="1"/>
        <w:tabs>
          <w:tab w:val="left" w:pos="2677"/>
          <w:tab w:val="left" w:pos="4648"/>
          <w:tab w:val="left" w:pos="6431"/>
          <w:tab w:val="left" w:pos="9007"/>
        </w:tabs>
        <w:ind w:right="525" w:firstLine="707"/>
      </w:pPr>
      <w:r>
        <w:t>Проводимое</w:t>
      </w:r>
      <w:r>
        <w:tab/>
        <w:t>мероприятие</w:t>
      </w:r>
      <w:r>
        <w:tab/>
        <w:t>необходимо</w:t>
      </w:r>
      <w:r>
        <w:tab/>
        <w:t>зарегистрировать</w:t>
      </w:r>
      <w:r>
        <w:tab/>
      </w:r>
      <w:r>
        <w:rPr>
          <w:spacing w:val="-18"/>
        </w:rPr>
        <w:t xml:space="preserve">в </w:t>
      </w:r>
      <w:r>
        <w:t>авторизированной информационн</w:t>
      </w:r>
      <w:r>
        <w:t>ой системе «Молодежь</w:t>
      </w:r>
      <w:r>
        <w:rPr>
          <w:spacing w:val="-12"/>
        </w:rPr>
        <w:t xml:space="preserve"> </w:t>
      </w:r>
      <w:r>
        <w:t>России».</w:t>
      </w:r>
    </w:p>
    <w:p w:rsidR="00835F3F" w:rsidRDefault="00682C4E">
      <w:pPr>
        <w:pStyle w:val="a3"/>
        <w:ind w:right="522" w:firstLine="707"/>
        <w:jc w:val="both"/>
      </w:pPr>
      <w:r>
        <w:t>Кроме перечисленных форм при проведении мероприятий могут быть использованы и другие. Приоритет рекомендуем отдавать интерактивным формам.</w:t>
      </w:r>
    </w:p>
    <w:sectPr w:rsidR="00835F3F">
      <w:pgSz w:w="11910" w:h="16840"/>
      <w:pgMar w:top="1040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35904"/>
    <w:multiLevelType w:val="hybridMultilevel"/>
    <w:tmpl w:val="5E7E5D6C"/>
    <w:lvl w:ilvl="0" w:tplc="7816712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D8CED80C">
      <w:numFmt w:val="bullet"/>
      <w:lvlText w:val="•"/>
      <w:lvlJc w:val="left"/>
      <w:pPr>
        <w:ind w:left="1058" w:hanging="708"/>
      </w:pPr>
      <w:rPr>
        <w:rFonts w:hint="default"/>
        <w:lang w:val="ru-RU" w:eastAsia="ru-RU" w:bidi="ru-RU"/>
      </w:rPr>
    </w:lvl>
    <w:lvl w:ilvl="2" w:tplc="E9F29C88">
      <w:numFmt w:val="bullet"/>
      <w:lvlText w:val="•"/>
      <w:lvlJc w:val="left"/>
      <w:pPr>
        <w:ind w:left="2017" w:hanging="708"/>
      </w:pPr>
      <w:rPr>
        <w:rFonts w:hint="default"/>
        <w:lang w:val="ru-RU" w:eastAsia="ru-RU" w:bidi="ru-RU"/>
      </w:rPr>
    </w:lvl>
    <w:lvl w:ilvl="3" w:tplc="BD340C8E">
      <w:numFmt w:val="bullet"/>
      <w:lvlText w:val="•"/>
      <w:lvlJc w:val="left"/>
      <w:pPr>
        <w:ind w:left="2975" w:hanging="708"/>
      </w:pPr>
      <w:rPr>
        <w:rFonts w:hint="default"/>
        <w:lang w:val="ru-RU" w:eastAsia="ru-RU" w:bidi="ru-RU"/>
      </w:rPr>
    </w:lvl>
    <w:lvl w:ilvl="4" w:tplc="F1F84FC0">
      <w:numFmt w:val="bullet"/>
      <w:lvlText w:val="•"/>
      <w:lvlJc w:val="left"/>
      <w:pPr>
        <w:ind w:left="3934" w:hanging="708"/>
      </w:pPr>
      <w:rPr>
        <w:rFonts w:hint="default"/>
        <w:lang w:val="ru-RU" w:eastAsia="ru-RU" w:bidi="ru-RU"/>
      </w:rPr>
    </w:lvl>
    <w:lvl w:ilvl="5" w:tplc="D562B538">
      <w:numFmt w:val="bullet"/>
      <w:lvlText w:val="•"/>
      <w:lvlJc w:val="left"/>
      <w:pPr>
        <w:ind w:left="4893" w:hanging="708"/>
      </w:pPr>
      <w:rPr>
        <w:rFonts w:hint="default"/>
        <w:lang w:val="ru-RU" w:eastAsia="ru-RU" w:bidi="ru-RU"/>
      </w:rPr>
    </w:lvl>
    <w:lvl w:ilvl="6" w:tplc="CFE07C0A">
      <w:numFmt w:val="bullet"/>
      <w:lvlText w:val="•"/>
      <w:lvlJc w:val="left"/>
      <w:pPr>
        <w:ind w:left="5851" w:hanging="708"/>
      </w:pPr>
      <w:rPr>
        <w:rFonts w:hint="default"/>
        <w:lang w:val="ru-RU" w:eastAsia="ru-RU" w:bidi="ru-RU"/>
      </w:rPr>
    </w:lvl>
    <w:lvl w:ilvl="7" w:tplc="09DA4986">
      <w:numFmt w:val="bullet"/>
      <w:lvlText w:val="•"/>
      <w:lvlJc w:val="left"/>
      <w:pPr>
        <w:ind w:left="6810" w:hanging="708"/>
      </w:pPr>
      <w:rPr>
        <w:rFonts w:hint="default"/>
        <w:lang w:val="ru-RU" w:eastAsia="ru-RU" w:bidi="ru-RU"/>
      </w:rPr>
    </w:lvl>
    <w:lvl w:ilvl="8" w:tplc="023CF4CC">
      <w:numFmt w:val="bullet"/>
      <w:lvlText w:val="•"/>
      <w:lvlJc w:val="left"/>
      <w:pPr>
        <w:ind w:left="7769" w:hanging="708"/>
      </w:pPr>
      <w:rPr>
        <w:rFonts w:hint="default"/>
        <w:lang w:val="ru-RU" w:eastAsia="ru-RU" w:bidi="ru-RU"/>
      </w:rPr>
    </w:lvl>
  </w:abstractNum>
  <w:abstractNum w:abstractNumId="1">
    <w:nsid w:val="34EF772C"/>
    <w:multiLevelType w:val="hybridMultilevel"/>
    <w:tmpl w:val="6E38C52A"/>
    <w:lvl w:ilvl="0" w:tplc="70EEDAE6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41CA0E6">
      <w:numFmt w:val="bullet"/>
      <w:lvlText w:val="•"/>
      <w:lvlJc w:val="left"/>
      <w:pPr>
        <w:ind w:left="1058" w:hanging="286"/>
      </w:pPr>
      <w:rPr>
        <w:rFonts w:hint="default"/>
        <w:lang w:val="ru-RU" w:eastAsia="ru-RU" w:bidi="ru-RU"/>
      </w:rPr>
    </w:lvl>
    <w:lvl w:ilvl="2" w:tplc="4030D34A">
      <w:numFmt w:val="bullet"/>
      <w:lvlText w:val="•"/>
      <w:lvlJc w:val="left"/>
      <w:pPr>
        <w:ind w:left="2017" w:hanging="286"/>
      </w:pPr>
      <w:rPr>
        <w:rFonts w:hint="default"/>
        <w:lang w:val="ru-RU" w:eastAsia="ru-RU" w:bidi="ru-RU"/>
      </w:rPr>
    </w:lvl>
    <w:lvl w:ilvl="3" w:tplc="4D261CFE">
      <w:numFmt w:val="bullet"/>
      <w:lvlText w:val="•"/>
      <w:lvlJc w:val="left"/>
      <w:pPr>
        <w:ind w:left="2975" w:hanging="286"/>
      </w:pPr>
      <w:rPr>
        <w:rFonts w:hint="default"/>
        <w:lang w:val="ru-RU" w:eastAsia="ru-RU" w:bidi="ru-RU"/>
      </w:rPr>
    </w:lvl>
    <w:lvl w:ilvl="4" w:tplc="B3B48438">
      <w:numFmt w:val="bullet"/>
      <w:lvlText w:val="•"/>
      <w:lvlJc w:val="left"/>
      <w:pPr>
        <w:ind w:left="3934" w:hanging="286"/>
      </w:pPr>
      <w:rPr>
        <w:rFonts w:hint="default"/>
        <w:lang w:val="ru-RU" w:eastAsia="ru-RU" w:bidi="ru-RU"/>
      </w:rPr>
    </w:lvl>
    <w:lvl w:ilvl="5" w:tplc="EBC23472">
      <w:numFmt w:val="bullet"/>
      <w:lvlText w:val="•"/>
      <w:lvlJc w:val="left"/>
      <w:pPr>
        <w:ind w:left="4893" w:hanging="286"/>
      </w:pPr>
      <w:rPr>
        <w:rFonts w:hint="default"/>
        <w:lang w:val="ru-RU" w:eastAsia="ru-RU" w:bidi="ru-RU"/>
      </w:rPr>
    </w:lvl>
    <w:lvl w:ilvl="6" w:tplc="7E982FB0">
      <w:numFmt w:val="bullet"/>
      <w:lvlText w:val="•"/>
      <w:lvlJc w:val="left"/>
      <w:pPr>
        <w:ind w:left="5851" w:hanging="286"/>
      </w:pPr>
      <w:rPr>
        <w:rFonts w:hint="default"/>
        <w:lang w:val="ru-RU" w:eastAsia="ru-RU" w:bidi="ru-RU"/>
      </w:rPr>
    </w:lvl>
    <w:lvl w:ilvl="7" w:tplc="014C1AE0">
      <w:numFmt w:val="bullet"/>
      <w:lvlText w:val="•"/>
      <w:lvlJc w:val="left"/>
      <w:pPr>
        <w:ind w:left="6810" w:hanging="286"/>
      </w:pPr>
      <w:rPr>
        <w:rFonts w:hint="default"/>
        <w:lang w:val="ru-RU" w:eastAsia="ru-RU" w:bidi="ru-RU"/>
      </w:rPr>
    </w:lvl>
    <w:lvl w:ilvl="8" w:tplc="5E50A7F0">
      <w:numFmt w:val="bullet"/>
      <w:lvlText w:val="•"/>
      <w:lvlJc w:val="left"/>
      <w:pPr>
        <w:ind w:left="7769" w:hanging="286"/>
      </w:pPr>
      <w:rPr>
        <w:rFonts w:hint="default"/>
        <w:lang w:val="ru-RU" w:eastAsia="ru-RU" w:bidi="ru-RU"/>
      </w:rPr>
    </w:lvl>
  </w:abstractNum>
  <w:abstractNum w:abstractNumId="2">
    <w:nsid w:val="65472228"/>
    <w:multiLevelType w:val="hybridMultilevel"/>
    <w:tmpl w:val="FC446B20"/>
    <w:lvl w:ilvl="0" w:tplc="234CA228">
      <w:start w:val="3"/>
      <w:numFmt w:val="decimal"/>
      <w:lvlText w:val="%1.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611242F6">
      <w:numFmt w:val="bullet"/>
      <w:lvlText w:val="•"/>
      <w:lvlJc w:val="left"/>
      <w:pPr>
        <w:ind w:left="2336" w:hanging="708"/>
      </w:pPr>
      <w:rPr>
        <w:rFonts w:hint="default"/>
        <w:lang w:val="ru-RU" w:eastAsia="ru-RU" w:bidi="ru-RU"/>
      </w:rPr>
    </w:lvl>
    <w:lvl w:ilvl="2" w:tplc="33E09862">
      <w:numFmt w:val="bullet"/>
      <w:lvlText w:val="•"/>
      <w:lvlJc w:val="left"/>
      <w:pPr>
        <w:ind w:left="3153" w:hanging="708"/>
      </w:pPr>
      <w:rPr>
        <w:rFonts w:hint="default"/>
        <w:lang w:val="ru-RU" w:eastAsia="ru-RU" w:bidi="ru-RU"/>
      </w:rPr>
    </w:lvl>
    <w:lvl w:ilvl="3" w:tplc="67243996">
      <w:numFmt w:val="bullet"/>
      <w:lvlText w:val="•"/>
      <w:lvlJc w:val="left"/>
      <w:pPr>
        <w:ind w:left="3969" w:hanging="708"/>
      </w:pPr>
      <w:rPr>
        <w:rFonts w:hint="default"/>
        <w:lang w:val="ru-RU" w:eastAsia="ru-RU" w:bidi="ru-RU"/>
      </w:rPr>
    </w:lvl>
    <w:lvl w:ilvl="4" w:tplc="A6D4B9F8">
      <w:numFmt w:val="bullet"/>
      <w:lvlText w:val="•"/>
      <w:lvlJc w:val="left"/>
      <w:pPr>
        <w:ind w:left="4786" w:hanging="708"/>
      </w:pPr>
      <w:rPr>
        <w:rFonts w:hint="default"/>
        <w:lang w:val="ru-RU" w:eastAsia="ru-RU" w:bidi="ru-RU"/>
      </w:rPr>
    </w:lvl>
    <w:lvl w:ilvl="5" w:tplc="094A9B7C">
      <w:numFmt w:val="bullet"/>
      <w:lvlText w:val="•"/>
      <w:lvlJc w:val="left"/>
      <w:pPr>
        <w:ind w:left="5603" w:hanging="708"/>
      </w:pPr>
      <w:rPr>
        <w:rFonts w:hint="default"/>
        <w:lang w:val="ru-RU" w:eastAsia="ru-RU" w:bidi="ru-RU"/>
      </w:rPr>
    </w:lvl>
    <w:lvl w:ilvl="6" w:tplc="8260393A">
      <w:numFmt w:val="bullet"/>
      <w:lvlText w:val="•"/>
      <w:lvlJc w:val="left"/>
      <w:pPr>
        <w:ind w:left="6419" w:hanging="708"/>
      </w:pPr>
      <w:rPr>
        <w:rFonts w:hint="default"/>
        <w:lang w:val="ru-RU" w:eastAsia="ru-RU" w:bidi="ru-RU"/>
      </w:rPr>
    </w:lvl>
    <w:lvl w:ilvl="7" w:tplc="DA3E007A">
      <w:numFmt w:val="bullet"/>
      <w:lvlText w:val="•"/>
      <w:lvlJc w:val="left"/>
      <w:pPr>
        <w:ind w:left="7236" w:hanging="708"/>
      </w:pPr>
      <w:rPr>
        <w:rFonts w:hint="default"/>
        <w:lang w:val="ru-RU" w:eastAsia="ru-RU" w:bidi="ru-RU"/>
      </w:rPr>
    </w:lvl>
    <w:lvl w:ilvl="8" w:tplc="AAD09294">
      <w:numFmt w:val="bullet"/>
      <w:lvlText w:val="•"/>
      <w:lvlJc w:val="left"/>
      <w:pPr>
        <w:ind w:left="8053" w:hanging="708"/>
      </w:pPr>
      <w:rPr>
        <w:rFonts w:hint="default"/>
        <w:lang w:val="ru-RU" w:eastAsia="ru-RU" w:bidi="ru-RU"/>
      </w:rPr>
    </w:lvl>
  </w:abstractNum>
  <w:abstractNum w:abstractNumId="3">
    <w:nsid w:val="70F117BB"/>
    <w:multiLevelType w:val="hybridMultilevel"/>
    <w:tmpl w:val="2E96BCF2"/>
    <w:lvl w:ilvl="0" w:tplc="24EA8F06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4A412C0">
      <w:numFmt w:val="bullet"/>
      <w:lvlText w:val="•"/>
      <w:lvlJc w:val="left"/>
      <w:pPr>
        <w:ind w:left="1058" w:hanging="708"/>
      </w:pPr>
      <w:rPr>
        <w:rFonts w:hint="default"/>
        <w:lang w:val="ru-RU" w:eastAsia="ru-RU" w:bidi="ru-RU"/>
      </w:rPr>
    </w:lvl>
    <w:lvl w:ilvl="2" w:tplc="9CACEAAA">
      <w:numFmt w:val="bullet"/>
      <w:lvlText w:val="•"/>
      <w:lvlJc w:val="left"/>
      <w:pPr>
        <w:ind w:left="2017" w:hanging="708"/>
      </w:pPr>
      <w:rPr>
        <w:rFonts w:hint="default"/>
        <w:lang w:val="ru-RU" w:eastAsia="ru-RU" w:bidi="ru-RU"/>
      </w:rPr>
    </w:lvl>
    <w:lvl w:ilvl="3" w:tplc="37A65EDE">
      <w:numFmt w:val="bullet"/>
      <w:lvlText w:val="•"/>
      <w:lvlJc w:val="left"/>
      <w:pPr>
        <w:ind w:left="2975" w:hanging="708"/>
      </w:pPr>
      <w:rPr>
        <w:rFonts w:hint="default"/>
        <w:lang w:val="ru-RU" w:eastAsia="ru-RU" w:bidi="ru-RU"/>
      </w:rPr>
    </w:lvl>
    <w:lvl w:ilvl="4" w:tplc="FCDC43E4">
      <w:numFmt w:val="bullet"/>
      <w:lvlText w:val="•"/>
      <w:lvlJc w:val="left"/>
      <w:pPr>
        <w:ind w:left="3934" w:hanging="708"/>
      </w:pPr>
      <w:rPr>
        <w:rFonts w:hint="default"/>
        <w:lang w:val="ru-RU" w:eastAsia="ru-RU" w:bidi="ru-RU"/>
      </w:rPr>
    </w:lvl>
    <w:lvl w:ilvl="5" w:tplc="1048E260">
      <w:numFmt w:val="bullet"/>
      <w:lvlText w:val="•"/>
      <w:lvlJc w:val="left"/>
      <w:pPr>
        <w:ind w:left="4893" w:hanging="708"/>
      </w:pPr>
      <w:rPr>
        <w:rFonts w:hint="default"/>
        <w:lang w:val="ru-RU" w:eastAsia="ru-RU" w:bidi="ru-RU"/>
      </w:rPr>
    </w:lvl>
    <w:lvl w:ilvl="6" w:tplc="336AC726">
      <w:numFmt w:val="bullet"/>
      <w:lvlText w:val="•"/>
      <w:lvlJc w:val="left"/>
      <w:pPr>
        <w:ind w:left="5851" w:hanging="708"/>
      </w:pPr>
      <w:rPr>
        <w:rFonts w:hint="default"/>
        <w:lang w:val="ru-RU" w:eastAsia="ru-RU" w:bidi="ru-RU"/>
      </w:rPr>
    </w:lvl>
    <w:lvl w:ilvl="7" w:tplc="74EE46F2">
      <w:numFmt w:val="bullet"/>
      <w:lvlText w:val="•"/>
      <w:lvlJc w:val="left"/>
      <w:pPr>
        <w:ind w:left="6810" w:hanging="708"/>
      </w:pPr>
      <w:rPr>
        <w:rFonts w:hint="default"/>
        <w:lang w:val="ru-RU" w:eastAsia="ru-RU" w:bidi="ru-RU"/>
      </w:rPr>
    </w:lvl>
    <w:lvl w:ilvl="8" w:tplc="037C2C00">
      <w:numFmt w:val="bullet"/>
      <w:lvlText w:val="•"/>
      <w:lvlJc w:val="left"/>
      <w:pPr>
        <w:ind w:left="7769" w:hanging="7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35F3F"/>
    <w:rsid w:val="00682C4E"/>
    <w:rsid w:val="0083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ACFF0-49F1-4E38-905C-FD4ECBE5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2018-11-19T10:36:00Z</dcterms:created>
  <dcterms:modified xsi:type="dcterms:W3CDTF">2018-11-19T10:37:00Z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2018-11-19T00:00:00Z</vt:filetime>
  </property>
</Properties>
</file>